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filename1.htm"/>
      <w:bookmarkStart w:id="1" w:name="ksfilename1"/>
      <w:bookmarkEnd w:id="0"/>
      <w:bookmarkEnd w:id="1"/>
      <w:r>
        <w:rPr/>
        <w:t> </w:t>
      </w:r>
    </w:p>
    <w:p>
      <w:pPr>
        <w:pStyle w:val="TextBody"/>
        <w:bidi w:val="0"/>
        <w:spacing w:before="220" w:after="283"/>
        <w:jc w:val="left"/>
        <w:rPr>
          <w:rFonts w:ascii="Arial" w:hAnsi="Arial"/>
          <w:color w:val="000000"/>
          <w:sz w:val="20"/>
        </w:rPr>
      </w:pPr>
      <w:r>
        <w:rPr>
          <w:rFonts w:ascii="Arial" w:hAnsi="Arial"/>
          <w:color w:val="000000"/>
          <w:sz w:val="20"/>
        </w:rPr>
        <w:t>August 31, 2026</w:t>
      </w:r>
    </w:p>
    <w:p>
      <w:pPr>
        <w:pStyle w:val="TextBody"/>
        <w:bidi w:val="0"/>
        <w:spacing w:before="200" w:after="283"/>
        <w:jc w:val="left"/>
        <w:rPr>
          <w:rFonts w:ascii="Arial" w:hAnsi="Arial"/>
          <w:b/>
          <w:i/>
          <w:color w:val="000000"/>
          <w:sz w:val="20"/>
        </w:rPr>
      </w:pPr>
      <w:r>
        <w:rPr>
          <w:rFonts w:ascii="Arial" w:hAnsi="Arial"/>
          <w:b/>
          <w:i/>
          <w:color w:val="000000"/>
          <w:sz w:val="20"/>
        </w:rPr>
        <w:t>VIA EDGAR</w:t>
      </w:r>
    </w:p>
    <w:p>
      <w:pPr>
        <w:pStyle w:val="TextBody"/>
        <w:bidi w:val="0"/>
        <w:spacing w:before="220" w:after="283"/>
        <w:jc w:val="left"/>
        <w:rPr>
          <w:rFonts w:ascii="Arial" w:hAnsi="Arial"/>
          <w:color w:val="000000"/>
          <w:sz w:val="20"/>
        </w:rPr>
      </w:pPr>
      <w:r>
        <w:rPr>
          <w:rFonts w:ascii="Arial" w:hAnsi="Arial"/>
          <w:color w:val="000000"/>
          <w:sz w:val="20"/>
        </w:rPr>
        <w:t>United States Securities and Exchange Commission</w:t>
      </w:r>
    </w:p>
    <w:p>
      <w:pPr>
        <w:pStyle w:val="TextBody"/>
        <w:bidi w:val="0"/>
        <w:jc w:val="left"/>
        <w:rPr>
          <w:rFonts w:ascii="Arial" w:hAnsi="Arial"/>
          <w:color w:val="000000"/>
          <w:sz w:val="20"/>
        </w:rPr>
      </w:pPr>
      <w:r>
        <w:rPr>
          <w:rFonts w:ascii="Arial" w:hAnsi="Arial"/>
          <w:color w:val="000000"/>
          <w:sz w:val="20"/>
        </w:rPr>
        <w:t>Division of Corporation Finance</w:t>
      </w:r>
    </w:p>
    <w:p>
      <w:pPr>
        <w:pStyle w:val="TextBody"/>
        <w:bidi w:val="0"/>
        <w:jc w:val="left"/>
        <w:rPr>
          <w:rFonts w:ascii="Arial" w:hAnsi="Arial"/>
          <w:color w:val="000000"/>
          <w:sz w:val="20"/>
        </w:rPr>
      </w:pPr>
      <w:r>
        <w:rPr>
          <w:rFonts w:ascii="Arial" w:hAnsi="Arial"/>
          <w:color w:val="000000"/>
          <w:sz w:val="20"/>
        </w:rPr>
        <w:t>Office of Life Sciences</w:t>
      </w:r>
    </w:p>
    <w:p>
      <w:pPr>
        <w:pStyle w:val="TextBody"/>
        <w:bidi w:val="0"/>
        <w:jc w:val="left"/>
        <w:rPr>
          <w:rFonts w:ascii="Arial" w:hAnsi="Arial"/>
          <w:color w:val="000000"/>
          <w:sz w:val="20"/>
        </w:rPr>
      </w:pPr>
      <w:r>
        <w:rPr>
          <w:rFonts w:ascii="Arial" w:hAnsi="Arial"/>
          <w:color w:val="000000"/>
          <w:sz w:val="20"/>
        </w:rPr>
        <w:t>100 F Street, N.E.</w:t>
      </w:r>
    </w:p>
    <w:p>
      <w:pPr>
        <w:pStyle w:val="TextBody"/>
        <w:bidi w:val="0"/>
        <w:jc w:val="left"/>
        <w:rPr>
          <w:rFonts w:ascii="Arial" w:hAnsi="Arial"/>
          <w:color w:val="000000"/>
          <w:sz w:val="20"/>
        </w:rPr>
      </w:pPr>
      <w:r>
        <w:rPr>
          <w:rFonts w:ascii="Arial" w:hAnsi="Arial"/>
          <w:color w:val="000000"/>
          <w:sz w:val="20"/>
        </w:rPr>
        <w:t>Washington, D.C. 20549</w:t>
      </w:r>
    </w:p>
    <w:p>
      <w:pPr>
        <w:pStyle w:val="TextBody"/>
        <w:bidi w:val="0"/>
        <w:spacing w:before="200" w:after="283"/>
        <w:jc w:val="left"/>
        <w:rPr>
          <w:rFonts w:ascii="Arial" w:hAnsi="Arial"/>
          <w:color w:val="000000"/>
          <w:sz w:val="20"/>
        </w:rPr>
      </w:pPr>
      <w:r>
        <w:rPr>
          <w:rFonts w:ascii="Arial" w:hAnsi="Arial"/>
          <w:color w:val="000000"/>
          <w:sz w:val="20"/>
        </w:rPr>
        <w:t>Attention: Ms. Jessica Dickerson</w:t>
      </w:r>
    </w:p>
    <w:p>
      <w:pPr>
        <w:pStyle w:val="TextBody"/>
        <w:bidi w:val="0"/>
        <w:spacing w:before="200" w:after="283"/>
        <w:jc w:val="left"/>
        <w:rPr>
          <w:rFonts w:ascii="Arial" w:hAnsi="Arial"/>
          <w:b/>
          <w:color w:val="000000"/>
          <w:sz w:val="20"/>
        </w:rPr>
      </w:pPr>
      <w:r>
        <w:rPr>
          <w:rFonts w:ascii="Arial" w:hAnsi="Arial"/>
          <w:b/>
          <w:color w:val="000000"/>
          <w:sz w:val="20"/>
        </w:rPr>
        <w:t>Re: Aptevo Therapeutics Inc.</w:t>
      </w:r>
    </w:p>
    <w:p>
      <w:pPr>
        <w:pStyle w:val="TextBody"/>
        <w:bidi w:val="0"/>
        <w:jc w:val="left"/>
        <w:rPr>
          <w:rFonts w:ascii="Arial" w:hAnsi="Arial"/>
          <w:b/>
          <w:color w:val="000000"/>
          <w:sz w:val="20"/>
        </w:rPr>
      </w:pPr>
      <w:r>
        <w:rPr>
          <w:rFonts w:ascii="Arial" w:hAnsi="Arial"/>
          <w:b/>
          <w:color w:val="000000"/>
          <w:sz w:val="20"/>
        </w:rPr>
        <w:t>Registration Statement on Form S-1</w:t>
        <w:br/>
        <w:t>Filed August 21, 2026</w:t>
      </w:r>
    </w:p>
    <w:p>
      <w:pPr>
        <w:pStyle w:val="TextBody"/>
        <w:bidi w:val="0"/>
        <w:jc w:val="left"/>
        <w:rPr>
          <w:rFonts w:ascii="Arial" w:hAnsi="Arial"/>
          <w:b/>
          <w:color w:val="000000"/>
          <w:sz w:val="20"/>
        </w:rPr>
      </w:pPr>
      <w:r>
        <w:rPr>
          <w:rFonts w:ascii="Arial" w:hAnsi="Arial"/>
          <w:b/>
          <w:color w:val="000000"/>
          <w:sz w:val="20"/>
        </w:rPr>
        <w:t>File No. 333-298483</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Dear Ms. Jessica Dickerson:</w:t>
      </w:r>
    </w:p>
    <w:p>
      <w:pPr>
        <w:pStyle w:val="TextBody"/>
        <w:bidi w:val="0"/>
        <w:spacing w:before="200" w:after="283"/>
        <w:jc w:val="left"/>
        <w:rPr>
          <w:rFonts w:ascii="Arial" w:hAnsi="Arial"/>
          <w:color w:val="000000"/>
          <w:sz w:val="20"/>
        </w:rPr>
      </w:pPr>
      <w:r>
        <w:rPr>
          <w:rFonts w:ascii="Arial" w:hAnsi="Arial"/>
          <w:color w:val="000000"/>
          <w:sz w:val="20"/>
        </w:rPr>
        <w:t xml:space="preserve">In accordance with Rule 461 under the Securities Act of 1933, as amended, we hereby request acceleration of the effective date of the Registration Statement on Form S-1 (File No. 333-298483) of Aptevo Therapeutics Inc. (the “Registration Statement”). We respectfully request that the Registration Statement become effective as of 4:30 p.m., Eastern Time, on September 2, 2026, or as soon as practicable thereafter. Once the Registration Statement has been declared effective, please confirm that event with our counsel, Paul Hastings LLP, by calling Sean M. Donahue at (202) 551-1704. </w:t>
      </w:r>
    </w:p>
    <w:p>
      <w:pPr>
        <w:pStyle w:val="TextBody"/>
        <w:bidi w:val="0"/>
        <w:spacing w:before="200" w:after="283"/>
        <w:jc w:val="left"/>
        <w:rPr>
          <w:rFonts w:ascii="Arial" w:hAnsi="Arial"/>
          <w:color w:val="000000"/>
          <w:sz w:val="20"/>
        </w:rPr>
      </w:pPr>
      <w:r>
        <w:rPr>
          <w:rFonts w:ascii="Arial" w:hAnsi="Arial"/>
          <w:color w:val="000000"/>
          <w:sz w:val="20"/>
        </w:rPr>
        <w:t xml:space="preserve">Very truly yours, </w:t>
      </w:r>
    </w:p>
    <w:p>
      <w:pPr>
        <w:pStyle w:val="TextBody"/>
        <w:bidi w:val="0"/>
        <w:spacing w:before="200" w:after="283"/>
        <w:jc w:val="left"/>
        <w:rPr>
          <w:rFonts w:ascii="Arial" w:hAnsi="Arial"/>
          <w:color w:val="000000"/>
          <w:sz w:val="20"/>
        </w:rPr>
      </w:pPr>
      <w:r>
        <w:rPr>
          <w:rFonts w:ascii="Arial" w:hAnsi="Arial"/>
          <w:color w:val="000000"/>
          <w:sz w:val="20"/>
        </w:rPr>
        <w:t>Aptevo Therapeutics Inc.</w:t>
      </w:r>
    </w:p>
    <w:p>
      <w:pPr>
        <w:pStyle w:val="TextBody"/>
        <w:bidi w:val="0"/>
        <w:spacing w:before="220" w:after="283"/>
        <w:jc w:val="left"/>
        <w:rPr>
          <w:rFonts w:ascii="Arial" w:hAnsi="Arial"/>
          <w:sz w:val="20"/>
        </w:rPr>
      </w:pPr>
      <w:r>
        <w:rPr>
          <w:rFonts w:ascii="Arial" w:hAnsi="Arial"/>
          <w:color w:val="000000"/>
          <w:sz w:val="20"/>
        </w:rPr>
        <w:t xml:space="preserve">By: </w:t>
      </w:r>
      <w:r>
        <w:rPr>
          <w:rFonts w:ascii="Arial" w:hAnsi="Arial"/>
          <w:color w:val="000000"/>
          <w:sz w:val="20"/>
          <w:u w:val="single"/>
        </w:rPr>
        <w:t>/s/ Jeffrey G. Lamothe</w:t>
      </w:r>
    </w:p>
    <w:p>
      <w:pPr>
        <w:pStyle w:val="TextBody"/>
        <w:bidi w:val="0"/>
        <w:jc w:val="left"/>
        <w:rPr>
          <w:rFonts w:ascii="Arial" w:hAnsi="Arial"/>
          <w:color w:val="000000"/>
          <w:sz w:val="20"/>
        </w:rPr>
      </w:pPr>
      <w:r>
        <w:rPr>
          <w:rFonts w:ascii="Arial" w:hAnsi="Arial"/>
          <w:color w:val="000000"/>
          <w:sz w:val="20"/>
        </w:rPr>
        <w:t>Jeffrey G. Lamothe</w:t>
      </w:r>
    </w:p>
    <w:p>
      <w:pPr>
        <w:pStyle w:val="TextBody"/>
        <w:bidi w:val="0"/>
        <w:jc w:val="left"/>
        <w:rPr>
          <w:rFonts w:ascii="Arial" w:hAnsi="Arial"/>
          <w:color w:val="000000"/>
          <w:sz w:val="20"/>
        </w:rPr>
      </w:pPr>
      <w:r>
        <w:rPr>
          <w:rFonts w:ascii="Arial" w:hAnsi="Arial"/>
          <w:color w:val="000000"/>
          <w:sz w:val="20"/>
        </w:rPr>
        <w:t>President and Chief Executive Officer</w:t>
      </w:r>
    </w:p>
    <w:tbl>
      <w:tblPr>
        <w:tblW w:w="4247" w:type="dxa"/>
        <w:jc w:val="left"/>
        <w:tblInd w:w="0" w:type="dxa"/>
        <w:tblLayout w:type="fixed"/>
        <w:tblCellMar>
          <w:top w:w="28" w:type="dxa"/>
          <w:left w:w="28" w:type="dxa"/>
          <w:bottom w:w="28" w:type="dxa"/>
          <w:right w:w="28" w:type="dxa"/>
        </w:tblCellMar>
      </w:tblPr>
      <w:tblGrid>
        <w:gridCol w:w="451"/>
        <w:gridCol w:w="3796"/>
      </w:tblGrid>
      <w:tr>
        <w:trPr/>
        <w:tc>
          <w:tcPr>
            <w:tcW w:w="451"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200" w:after="283"/>
              <w:jc w:val="left"/>
              <w:rPr>
                <w:rFonts w:ascii="Arial" w:hAnsi="Arial"/>
                <w:color w:val="000000"/>
                <w:sz w:val="20"/>
              </w:rPr>
            </w:pPr>
            <w:r>
              <w:rPr>
                <w:rFonts w:ascii="Arial" w:hAnsi="Arial"/>
                <w:color w:val="000000"/>
                <w:sz w:val="20"/>
              </w:rPr>
              <w:t>CC:</w:t>
            </w:r>
          </w:p>
        </w:tc>
        <w:tc>
          <w:tcPr>
            <w:tcW w:w="3796" w:type="dxa"/>
            <w:tcBorders/>
            <w:tcMar>
              <w:top w:w="0" w:type="dxa"/>
              <w:left w:w="0" w:type="dxa"/>
              <w:bottom w:w="0" w:type="dxa"/>
              <w:right w:w="0" w:type="dxa"/>
            </w:tcMar>
            <w:vAlign w:val="center"/>
          </w:tcPr>
          <w:p>
            <w:pPr>
              <w:pStyle w:val="TableContents"/>
              <w:bidi w:val="0"/>
              <w:spacing w:before="200" w:after="283"/>
              <w:jc w:val="left"/>
              <w:rPr>
                <w:rFonts w:ascii="Arial" w:hAnsi="Arial"/>
                <w:color w:val="000000"/>
                <w:sz w:val="20"/>
              </w:rPr>
            </w:pPr>
            <w:r>
              <w:rPr>
                <w:rFonts w:ascii="Arial" w:hAnsi="Arial"/>
                <w:color w:val="000000"/>
                <w:sz w:val="20"/>
              </w:rPr>
              <w:t>SoYoung Kwon, Aptevo Therapeutics Inc.</w:t>
              <w:br/>
              <w:t xml:space="preserve">Daphne Taylor, Aptevo Therapeutics Inc. </w:t>
              <w:br/>
              <w:t>Sean M. Donahue, Paul Hastings LLP</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175</Words>
  <Characters>995</Characters>
  <CharactersWithSpaces>1156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